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jc w:val="center"/>
        <w:rPr>
          <w:rFonts w:ascii="Times New Roman" w:eastAsia="Arial" w:hAnsi="Times New Roman" w:cs="Times New Roman"/>
          <w:b w:val="0"/>
          <w:sz w:val="36"/>
          <w:szCs w:val="36"/>
          <w:highlight w:val="white"/>
        </w:rPr>
      </w:pPr>
      <w:bookmarkStart w:id="0" w:name="_heading=h.44uyvdwznwk6" w:colFirst="0" w:colLast="0"/>
      <w:bookmarkEnd w:id="0"/>
      <w:r w:rsidRPr="00155924">
        <w:rPr>
          <w:rFonts w:ascii="Times New Roman" w:eastAsia="Arial" w:hAnsi="Times New Roman" w:cs="Times New Roman"/>
          <w:b w:val="0"/>
          <w:sz w:val="36"/>
          <w:szCs w:val="36"/>
          <w:highlight w:val="white"/>
        </w:rPr>
        <w:t>Товариство з обмеженою відповідальністю «Ліміт»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jc w:val="center"/>
        <w:rPr>
          <w:rFonts w:ascii="Times New Roman" w:eastAsia="Arial" w:hAnsi="Times New Roman" w:cs="Times New Roman"/>
          <w:sz w:val="28"/>
          <w:szCs w:val="28"/>
          <w:highlight w:val="white"/>
        </w:rPr>
      </w:pPr>
      <w:bookmarkStart w:id="1" w:name="_heading=h.iic3dhqaw1n1" w:colFirst="0" w:colLast="0"/>
      <w:bookmarkEnd w:id="1"/>
      <w:r w:rsidRPr="00155924">
        <w:rPr>
          <w:rFonts w:ascii="Times New Roman" w:eastAsia="Arial" w:hAnsi="Times New Roman" w:cs="Times New Roman"/>
          <w:sz w:val="28"/>
          <w:szCs w:val="28"/>
          <w:highlight w:val="white"/>
        </w:rPr>
        <w:t>НАКАЗ № 19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</w:pPr>
      <w:bookmarkStart w:id="2" w:name="_heading=h.omj3l5yrsbcd" w:colFirst="0" w:colLast="0"/>
      <w:bookmarkEnd w:id="2"/>
      <w:r w:rsidRPr="00155924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13.06.2021 р.</w:t>
      </w:r>
      <w:bookmarkStart w:id="3" w:name="_heading=h.s3zie97b4viw" w:colFirst="0" w:colLast="0"/>
      <w:bookmarkEnd w:id="3"/>
      <w:r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 xml:space="preserve">                                                                                                                       </w:t>
      </w:r>
      <w:r w:rsidRPr="00155924">
        <w:rPr>
          <w:rFonts w:ascii="Times New Roman" w:eastAsia="Arial" w:hAnsi="Times New Roman" w:cs="Times New Roman"/>
          <w:b w:val="0"/>
          <w:sz w:val="24"/>
          <w:szCs w:val="24"/>
          <w:highlight w:val="white"/>
        </w:rPr>
        <w:t>м. Одеса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jc w:val="center"/>
        <w:rPr>
          <w:rFonts w:ascii="Times New Roman" w:eastAsia="Arial" w:hAnsi="Times New Roman" w:cs="Times New Roman"/>
          <w:sz w:val="28"/>
          <w:szCs w:val="28"/>
          <w:highlight w:val="white"/>
        </w:rPr>
      </w:pPr>
      <w:bookmarkStart w:id="4" w:name="_heading=h.mkc8xofgiz4p" w:colFirst="0" w:colLast="0"/>
      <w:bookmarkEnd w:id="4"/>
      <w:r w:rsidRPr="00155924">
        <w:rPr>
          <w:rFonts w:ascii="Times New Roman" w:eastAsia="Arial" w:hAnsi="Times New Roman" w:cs="Times New Roman"/>
          <w:sz w:val="28"/>
          <w:szCs w:val="28"/>
          <w:highlight w:val="white"/>
        </w:rPr>
        <w:t>Про встановлення ліміту залишку готівки в касі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ind w:firstLine="851"/>
        <w:jc w:val="both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5" w:name="_heading=h.s4q4pz9af0oz" w:colFirst="0" w:colLast="0"/>
      <w:bookmarkEnd w:id="5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Згідно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Постанови Правління Національного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банку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України №148 </w:t>
      </w:r>
      <w:proofErr w:type="spellStart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вiд</w:t>
      </w:r>
      <w:proofErr w:type="spellEnd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29.12.2017 «Про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затвердження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Положення про ведення касових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операцій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у національній валюті в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Україні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»,</w:t>
      </w:r>
      <w:bookmarkStart w:id="6" w:name="_heading=h.yfd5w0iyeb9w" w:colFirst="0" w:colLast="0"/>
      <w:bookmarkEnd w:id="6"/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jc w:val="center"/>
        <w:rPr>
          <w:rFonts w:ascii="Times New Roman" w:eastAsia="Arial" w:hAnsi="Times New Roman" w:cs="Times New Roman"/>
          <w:sz w:val="28"/>
          <w:szCs w:val="28"/>
          <w:highlight w:val="white"/>
        </w:rPr>
      </w:pPr>
      <w:bookmarkStart w:id="7" w:name="_heading=h.qhu84u4hrmwh" w:colFirst="0" w:colLast="0"/>
      <w:bookmarkEnd w:id="7"/>
      <w:r w:rsidRPr="00155924">
        <w:rPr>
          <w:rFonts w:ascii="Times New Roman" w:eastAsia="Arial" w:hAnsi="Times New Roman" w:cs="Times New Roman"/>
          <w:sz w:val="28"/>
          <w:szCs w:val="28"/>
          <w:highlight w:val="white"/>
        </w:rPr>
        <w:t>НАКАЗУЮ:</w:t>
      </w:r>
    </w:p>
    <w:p w:rsidR="00155924" w:rsidRPr="00155924" w:rsidRDefault="00155924" w:rsidP="00155924">
      <w:pPr>
        <w:pStyle w:val="1"/>
        <w:keepNext w:val="0"/>
        <w:keepLines w:val="0"/>
        <w:numPr>
          <w:ilvl w:val="0"/>
          <w:numId w:val="1"/>
        </w:numPr>
        <w:shd w:val="clear" w:color="auto" w:fill="FFFFFF"/>
        <w:spacing w:before="0" w:after="0" w:line="391" w:lineRule="auto"/>
        <w:ind w:left="567" w:hanging="567"/>
        <w:jc w:val="both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8" w:name="_heading=h.x7mp75fmp7o5" w:colFirst="0" w:colLast="0"/>
      <w:bookmarkEnd w:id="8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На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підставі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Розрахунку встановлення ліміту залишку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готівки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в касі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затвердити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ліміт каси в сумі 3292грн.</w:t>
      </w:r>
    </w:p>
    <w:p w:rsidR="00155924" w:rsidRPr="00155924" w:rsidRDefault="00155924" w:rsidP="00155924">
      <w:pPr>
        <w:pStyle w:val="1"/>
        <w:keepNext w:val="0"/>
        <w:keepLines w:val="0"/>
        <w:numPr>
          <w:ilvl w:val="0"/>
          <w:numId w:val="1"/>
        </w:numPr>
        <w:shd w:val="clear" w:color="auto" w:fill="FFFFFF"/>
        <w:spacing w:before="0" w:after="0" w:line="391" w:lineRule="auto"/>
        <w:ind w:left="567" w:hanging="567"/>
        <w:jc w:val="both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9" w:name="_heading=h.30imzue22wto" w:colFirst="0" w:colLast="0"/>
      <w:bookmarkEnd w:id="9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Бухгалтерії підприємства дотримуватися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встановленої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суми ліміту залишку готівки,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яка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може залишатися в касі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підприємства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в неробочий час.</w:t>
      </w:r>
    </w:p>
    <w:p w:rsidR="00155924" w:rsidRPr="00155924" w:rsidRDefault="00155924" w:rsidP="00155924">
      <w:pPr>
        <w:pStyle w:val="1"/>
        <w:keepNext w:val="0"/>
        <w:keepLines w:val="0"/>
        <w:numPr>
          <w:ilvl w:val="0"/>
          <w:numId w:val="1"/>
        </w:numPr>
        <w:shd w:val="clear" w:color="auto" w:fill="FFFFFF"/>
        <w:spacing w:before="0" w:after="0" w:line="391" w:lineRule="auto"/>
        <w:ind w:left="567" w:hanging="567"/>
        <w:jc w:val="both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10" w:name="_heading=h.4y7okz23a38k" w:colFirst="0" w:colLast="0"/>
      <w:bookmarkEnd w:id="10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Понадлімітну виручку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здавати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в банк щодня відповідно до умов договору банківського рахунку № 4893/К-12 від 30.09.2010 р.</w:t>
      </w:r>
    </w:p>
    <w:p w:rsidR="00155924" w:rsidRPr="00155924" w:rsidRDefault="00155924" w:rsidP="00155924">
      <w:pPr>
        <w:pStyle w:val="1"/>
        <w:keepNext w:val="0"/>
        <w:keepLines w:val="0"/>
        <w:numPr>
          <w:ilvl w:val="0"/>
          <w:numId w:val="1"/>
        </w:numPr>
        <w:shd w:val="clear" w:color="auto" w:fill="FFFFFF"/>
        <w:spacing w:before="0" w:after="0" w:line="391" w:lineRule="auto"/>
        <w:ind w:left="567" w:hanging="567"/>
        <w:jc w:val="both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11" w:name="_heading=h.idc9mwf6o0nd" w:colFirst="0" w:colLast="0"/>
      <w:bookmarkEnd w:id="11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Контроль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за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виконанням цього наказу 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покласти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на голо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вного бухгалтера </w:t>
      </w:r>
      <w:proofErr w:type="spellStart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Головбухову</w:t>
      </w:r>
      <w:proofErr w:type="spellEnd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Н.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М.</w:t>
      </w:r>
      <w:bookmarkStart w:id="12" w:name="_heading=h.2ex508scrm69" w:colFirst="0" w:colLast="0"/>
      <w:bookmarkEnd w:id="12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240" w:lineRule="auto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13" w:name="_heading=h.yamr7u2vnsm5" w:colFirst="0" w:colLast="0"/>
      <w:bookmarkEnd w:id="13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ДОДАТОК:</w:t>
      </w:r>
    </w:p>
    <w:bookmarkStart w:id="14" w:name="_heading=h.qpfbyb876v6k" w:colFirst="0" w:colLast="0"/>
    <w:bookmarkEnd w:id="14"/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240" w:lineRule="auto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r w:rsidRPr="00155924">
        <w:rPr>
          <w:rFonts w:ascii="Times New Roman" w:hAnsi="Times New Roman" w:cs="Times New Roman"/>
          <w:b w:val="0"/>
          <w:sz w:val="28"/>
          <w:szCs w:val="28"/>
        </w:rPr>
        <w:fldChar w:fldCharType="begin"/>
      </w:r>
      <w:r w:rsidRPr="00155924">
        <w:rPr>
          <w:rFonts w:ascii="Times New Roman" w:hAnsi="Times New Roman" w:cs="Times New Roman"/>
          <w:b w:val="0"/>
          <w:sz w:val="28"/>
          <w:szCs w:val="28"/>
        </w:rPr>
        <w:instrText xml:space="preserve"> HYPERLINK "https://www.buhoblik.org.ua/raschetnye-i-finansovye-operaczii/kassovye-operaczii/1092-rozraxunok-limitu-kasi.html" \h </w:instrText>
      </w:r>
      <w:r w:rsidRPr="00155924">
        <w:rPr>
          <w:rFonts w:ascii="Times New Roman" w:hAnsi="Times New Roman" w:cs="Times New Roman"/>
          <w:b w:val="0"/>
          <w:sz w:val="28"/>
          <w:szCs w:val="28"/>
        </w:rPr>
        <w:fldChar w:fldCharType="separate"/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Розрахунок встановлення ліміту залишку готівки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fldChar w:fldCharType="end"/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в </w:t>
      </w:r>
      <w:proofErr w:type="spellStart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кaсі</w:t>
      </w:r>
      <w:proofErr w:type="spellEnd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від 13.06.2021 р.</w:t>
      </w:r>
      <w:bookmarkStart w:id="15" w:name="_heading=h.5hezss2jywn9" w:colFirst="0" w:colLast="0"/>
      <w:bookmarkEnd w:id="15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</w:t>
      </w:r>
    </w:p>
    <w:p w:rsid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16" w:name="_heading=h.w06e2b5so00h" w:colFirst="0" w:colLast="0"/>
      <w:bookmarkEnd w:id="16"/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Директор____________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  (ПІБ)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jc w:val="center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17" w:name="_heading=h.yvg3mcyyfpie" w:colFirst="0" w:colLast="0"/>
      <w:bookmarkEnd w:id="17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60" w:after="180" w:line="391" w:lineRule="auto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18" w:name="_heading=h.noxl8qmb0xep" w:colFirst="0" w:colLast="0"/>
      <w:bookmarkEnd w:id="18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З наказом ознайомлена: 13.06.2021 ____________</w:t>
      </w:r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</w:t>
      </w:r>
      <w:proofErr w:type="spellStart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>Головбухова</w:t>
      </w:r>
      <w:proofErr w:type="spellEnd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Н.М.</w:t>
      </w:r>
    </w:p>
    <w:p w:rsidR="00155924" w:rsidRPr="00155924" w:rsidRDefault="00155924" w:rsidP="00155924">
      <w:pPr>
        <w:pStyle w:val="1"/>
        <w:keepNext w:val="0"/>
        <w:keepLines w:val="0"/>
        <w:shd w:val="clear" w:color="auto" w:fill="FFFFFF"/>
        <w:spacing w:before="180" w:after="180" w:line="374" w:lineRule="auto"/>
        <w:jc w:val="center"/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</w:pPr>
      <w:bookmarkStart w:id="19" w:name="_heading=h.45wos4g8afbv" w:colFirst="0" w:colLast="0"/>
      <w:bookmarkEnd w:id="19"/>
      <w:r w:rsidRPr="00155924">
        <w:rPr>
          <w:rFonts w:ascii="Times New Roman" w:eastAsia="Arial" w:hAnsi="Times New Roman" w:cs="Times New Roman"/>
          <w:b w:val="0"/>
          <w:sz w:val="28"/>
          <w:szCs w:val="28"/>
          <w:highlight w:val="white"/>
        </w:rPr>
        <w:t xml:space="preserve"> </w:t>
      </w:r>
    </w:p>
    <w:p w:rsidR="00155924" w:rsidRDefault="00155924" w:rsidP="00155924">
      <w:pPr>
        <w:rPr>
          <w:highlight w:val="white"/>
        </w:rPr>
      </w:pPr>
    </w:p>
    <w:p w:rsidR="00155924" w:rsidRPr="00155924" w:rsidRDefault="00155924" w:rsidP="00155924">
      <w:pPr>
        <w:rPr>
          <w:highlight w:val="white"/>
        </w:rPr>
      </w:pPr>
    </w:p>
    <w:p w:rsidR="00155924" w:rsidRPr="00155924" w:rsidRDefault="00155924" w:rsidP="00155924">
      <w:pPr>
        <w:shd w:val="clear" w:color="auto" w:fill="FFFFFF"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highlight w:val="white"/>
        </w:rPr>
      </w:pPr>
      <w:r w:rsidRPr="00155924">
        <w:rPr>
          <w:rFonts w:ascii="Times New Roman" w:eastAsia="Arial" w:hAnsi="Times New Roman" w:cs="Times New Roman"/>
          <w:sz w:val="24"/>
          <w:szCs w:val="24"/>
          <w:highlight w:val="white"/>
        </w:rPr>
        <w:lastRenderedPageBreak/>
        <w:t>Додаток 1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highlight w:val="white"/>
        </w:rPr>
      </w:pPr>
      <w:r w:rsidRPr="00155924">
        <w:rPr>
          <w:rFonts w:ascii="Times New Roman" w:eastAsia="Arial" w:hAnsi="Times New Roman" w:cs="Times New Roman"/>
          <w:sz w:val="24"/>
          <w:szCs w:val="24"/>
          <w:highlight w:val="white"/>
        </w:rPr>
        <w:t>до Наказу №19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right"/>
        <w:rPr>
          <w:rFonts w:ascii="Times New Roman" w:eastAsia="Arial" w:hAnsi="Times New Roman" w:cs="Times New Roman"/>
          <w:sz w:val="24"/>
          <w:szCs w:val="24"/>
          <w:highlight w:val="white"/>
        </w:rPr>
      </w:pPr>
      <w:r w:rsidRPr="00155924">
        <w:rPr>
          <w:rFonts w:ascii="Times New Roman" w:eastAsia="Arial" w:hAnsi="Times New Roman" w:cs="Times New Roman"/>
          <w:sz w:val="24"/>
          <w:szCs w:val="24"/>
          <w:highlight w:val="white"/>
        </w:rPr>
        <w:t>від 13.06.2021 р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155924">
        <w:rPr>
          <w:rFonts w:ascii="Times New Roman" w:eastAsia="Arial" w:hAnsi="Times New Roman" w:cs="Times New Roman"/>
          <w:b/>
          <w:sz w:val="28"/>
          <w:szCs w:val="28"/>
        </w:rPr>
        <w:t>Розрахунок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b/>
          <w:sz w:val="28"/>
          <w:szCs w:val="28"/>
        </w:rPr>
      </w:pPr>
      <w:r w:rsidRPr="00155924">
        <w:rPr>
          <w:rFonts w:ascii="Times New Roman" w:eastAsia="Arial" w:hAnsi="Times New Roman" w:cs="Times New Roman"/>
          <w:b/>
          <w:sz w:val="28"/>
          <w:szCs w:val="28"/>
        </w:rPr>
        <w:t>встановлення ліміту залишку готівки в касі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b/>
          <w:sz w:val="24"/>
          <w:szCs w:val="24"/>
          <w:highlight w:val="white"/>
        </w:rPr>
      </w:pPr>
      <w:r w:rsidRPr="00155924">
        <w:rPr>
          <w:rFonts w:ascii="Times New Roman" w:eastAsia="Arial" w:hAnsi="Times New Roman" w:cs="Times New Roman"/>
          <w:b/>
          <w:sz w:val="24"/>
          <w:szCs w:val="24"/>
          <w:highlight w:val="white"/>
        </w:rPr>
        <w:t>ТОВ «Ліміт»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  <w:highlight w:val="white"/>
        </w:rPr>
      </w:pPr>
      <w:r w:rsidRPr="00155924">
        <w:rPr>
          <w:rFonts w:ascii="Times New Roman" w:eastAsia="Arial" w:hAnsi="Times New Roman" w:cs="Times New Roman"/>
          <w:sz w:val="20"/>
          <w:szCs w:val="20"/>
          <w:highlight w:val="white"/>
        </w:rPr>
        <w:t>(найменування підприємства)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b/>
          <w:i/>
          <w:sz w:val="24"/>
          <w:szCs w:val="24"/>
          <w:highlight w:val="white"/>
        </w:rPr>
      </w:pPr>
      <w:r w:rsidRPr="00155924">
        <w:rPr>
          <w:rFonts w:ascii="Times New Roman" w:eastAsia="Arial" w:hAnsi="Times New Roman" w:cs="Times New Roman"/>
          <w:b/>
          <w:i/>
          <w:sz w:val="24"/>
          <w:szCs w:val="24"/>
          <w:highlight w:val="white"/>
        </w:rPr>
        <w:t>м. Одеса, вул. Пушкінська, 999</w:t>
      </w:r>
    </w:p>
    <w:p w:rsidR="00155924" w:rsidRPr="00155924" w:rsidRDefault="00155924" w:rsidP="00155924">
      <w:pPr>
        <w:shd w:val="clear" w:color="auto" w:fill="FFFFFF"/>
        <w:spacing w:after="0" w:line="240" w:lineRule="auto"/>
        <w:jc w:val="center"/>
        <w:rPr>
          <w:rFonts w:ascii="Times New Roman" w:eastAsia="Arial" w:hAnsi="Times New Roman" w:cs="Times New Roman"/>
          <w:sz w:val="20"/>
          <w:szCs w:val="20"/>
          <w:highlight w:val="white"/>
        </w:rPr>
      </w:pPr>
      <w:r w:rsidRPr="00155924">
        <w:rPr>
          <w:rFonts w:ascii="Times New Roman" w:eastAsia="Arial" w:hAnsi="Times New Roman" w:cs="Times New Roman"/>
          <w:sz w:val="20"/>
          <w:szCs w:val="20"/>
          <w:highlight w:val="white"/>
        </w:rPr>
        <w:t>(місцезнаходження підприємства)</w:t>
      </w:r>
    </w:p>
    <w:p w:rsidR="00155924" w:rsidRPr="00155924" w:rsidRDefault="00155924" w:rsidP="00155924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sz w:val="24"/>
          <w:szCs w:val="24"/>
          <w:highlight w:val="white"/>
        </w:rPr>
      </w:pPr>
      <w:r w:rsidRPr="00155924"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1. Касові </w:t>
      </w:r>
      <w:proofErr w:type="spellStart"/>
      <w:r w:rsidRPr="00155924">
        <w:rPr>
          <w:rFonts w:ascii="Times New Roman" w:eastAsia="Arial" w:hAnsi="Times New Roman" w:cs="Times New Roman"/>
          <w:sz w:val="24"/>
          <w:szCs w:val="24"/>
          <w:highlight w:val="white"/>
        </w:rPr>
        <w:t>обоpoти</w:t>
      </w:r>
      <w:proofErr w:type="spellEnd"/>
    </w:p>
    <w:tbl>
      <w:tblPr>
        <w:tblW w:w="9598" w:type="dxa"/>
        <w:tblInd w:w="-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526"/>
        <w:gridCol w:w="5103"/>
        <w:gridCol w:w="3969"/>
      </w:tblGrid>
      <w:tr w:rsidR="00155924" w:rsidRPr="00155924" w:rsidTr="00155924">
        <w:trPr>
          <w:trHeight w:val="1381"/>
        </w:trPr>
        <w:tc>
          <w:tcPr>
            <w:tcW w:w="526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№ </w:t>
            </w:r>
            <w:r w:rsidRPr="00155924">
              <w:rPr>
                <w:rFonts w:ascii="Times New Roman" w:eastAsia="Arial" w:hAnsi="Times New Roman" w:cs="Times New Roman"/>
                <w:sz w:val="20"/>
                <w:szCs w:val="20"/>
                <w:highlight w:val="white"/>
              </w:rPr>
              <w:t>3</w:t>
            </w: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/п</w:t>
            </w:r>
          </w:p>
        </w:tc>
        <w:tc>
          <w:tcPr>
            <w:tcW w:w="5103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Найменувaння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показників</w:t>
            </w:r>
          </w:p>
        </w:tc>
        <w:tc>
          <w:tcPr>
            <w:tcW w:w="3969" w:type="dxa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Фактично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зa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три будь-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якi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місяці поспіль з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останніx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дванадцяти,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щo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передують строку встановлення (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перeгляду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) ліміту каси</w:t>
            </w:r>
          </w:p>
        </w:tc>
      </w:tr>
      <w:tr w:rsidR="00155924" w:rsidRPr="00155924" w:rsidTr="00155924">
        <w:trPr>
          <w:trHeight w:val="646"/>
        </w:trPr>
        <w:tc>
          <w:tcPr>
            <w:tcW w:w="526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1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Готівковa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виручка (надходження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дo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кас</w:t>
            </w:r>
            <w:r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и</w:t>
            </w: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, крім сум,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щo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одержані </w:t>
            </w:r>
            <w:r w:rsidRPr="00155924">
              <w:rPr>
                <w:rFonts w:ascii="Times New Roman" w:eastAsia="Arial" w:hAnsi="Times New Roman" w:cs="Times New Roman"/>
                <w:sz w:val="20"/>
                <w:szCs w:val="20"/>
                <w:highlight w:val="white"/>
              </w:rPr>
              <w:t>3</w:t>
            </w: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банків)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204150,00</w:t>
            </w:r>
          </w:p>
        </w:tc>
      </w:tr>
      <w:tr w:rsidR="00155924" w:rsidRPr="00155924" w:rsidTr="00155924">
        <w:trPr>
          <w:trHeight w:val="899"/>
        </w:trPr>
        <w:tc>
          <w:tcPr>
            <w:tcW w:w="526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2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Середньоденні надходження (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рядoк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1 розділити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нa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кількість робочих днів підприємства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зa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три місяці)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3292,74</w:t>
            </w:r>
          </w:p>
        </w:tc>
      </w:tr>
      <w:tr w:rsidR="00155924" w:rsidRPr="00155924" w:rsidTr="00155924">
        <w:trPr>
          <w:trHeight w:val="957"/>
        </w:trPr>
        <w:tc>
          <w:tcPr>
            <w:tcW w:w="526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3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Виплачено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готівкою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нa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різні потреби, a також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нa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відрядження (крім виплат,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пoв'язаниx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з оплатою праці, пенсій,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стипендiй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,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дивідендiв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12605,00</w:t>
            </w:r>
          </w:p>
        </w:tc>
      </w:tr>
      <w:tr w:rsidR="00155924" w:rsidRPr="00155924" w:rsidTr="00155924">
        <w:trPr>
          <w:trHeight w:val="766"/>
        </w:trPr>
        <w:tc>
          <w:tcPr>
            <w:tcW w:w="526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4</w:t>
            </w:r>
          </w:p>
        </w:tc>
        <w:tc>
          <w:tcPr>
            <w:tcW w:w="5103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Середньоденна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видaча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готівки (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рядoк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3 розділити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нa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кількість робочих днів підприємства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зa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три місяці)</w:t>
            </w: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203,31</w:t>
            </w:r>
          </w:p>
        </w:tc>
      </w:tr>
    </w:tbl>
    <w:p w:rsidR="00155924" w:rsidRPr="00155924" w:rsidRDefault="00155924" w:rsidP="00155924">
      <w:pPr>
        <w:shd w:val="clear" w:color="auto" w:fill="FFFFFF"/>
        <w:spacing w:after="0" w:line="240" w:lineRule="auto"/>
        <w:rPr>
          <w:rFonts w:ascii="Times New Roman" w:eastAsia="Arial" w:hAnsi="Times New Roman" w:cs="Times New Roman"/>
          <w:sz w:val="24"/>
          <w:szCs w:val="24"/>
          <w:highlight w:val="white"/>
        </w:rPr>
      </w:pPr>
      <w:r w:rsidRPr="00155924">
        <w:rPr>
          <w:rFonts w:ascii="Times New Roman" w:eastAsia="Arial" w:hAnsi="Times New Roman" w:cs="Times New Roman"/>
          <w:sz w:val="24"/>
          <w:szCs w:val="24"/>
          <w:highlight w:val="white"/>
        </w:rPr>
        <w:t xml:space="preserve"> </w:t>
      </w:r>
    </w:p>
    <w:tbl>
      <w:tblPr>
        <w:tblW w:w="10914" w:type="dxa"/>
        <w:tblInd w:w="-11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187"/>
        <w:gridCol w:w="2090"/>
        <w:gridCol w:w="349"/>
        <w:gridCol w:w="4780"/>
        <w:gridCol w:w="508"/>
      </w:tblGrid>
      <w:tr w:rsidR="00155924" w:rsidRPr="00155924" w:rsidTr="001F2174">
        <w:trPr>
          <w:gridAfter w:val="1"/>
          <w:wAfter w:w="534" w:type="dxa"/>
          <w:trHeight w:val="315"/>
        </w:trPr>
        <w:tc>
          <w:tcPr>
            <w:tcW w:w="5536" w:type="dxa"/>
            <w:gridSpan w:val="2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 xml:space="preserve">Найменування </w:t>
            </w:r>
            <w:proofErr w:type="spellStart"/>
            <w:r w:rsidRPr="0015592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показникa</w:t>
            </w:r>
            <w:proofErr w:type="spellEnd"/>
          </w:p>
        </w:tc>
        <w:tc>
          <w:tcPr>
            <w:tcW w:w="5377" w:type="dxa"/>
            <w:gridSpan w:val="2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 xml:space="preserve">Установлено </w:t>
            </w:r>
            <w:proofErr w:type="spellStart"/>
            <w:r w:rsidRPr="00155924">
              <w:rPr>
                <w:rFonts w:ascii="Times New Roman" w:eastAsia="Arial" w:hAnsi="Times New Roman" w:cs="Times New Roman"/>
                <w:b/>
                <w:sz w:val="24"/>
                <w:szCs w:val="24"/>
                <w:highlight w:val="white"/>
              </w:rPr>
              <w:t>підприємствoм</w:t>
            </w:r>
            <w:proofErr w:type="spellEnd"/>
          </w:p>
        </w:tc>
      </w:tr>
      <w:tr w:rsidR="00155924" w:rsidRPr="00155924" w:rsidTr="001F2174">
        <w:trPr>
          <w:gridAfter w:val="1"/>
          <w:wAfter w:w="534" w:type="dxa"/>
          <w:trHeight w:val="229"/>
        </w:trPr>
        <w:tc>
          <w:tcPr>
            <w:tcW w:w="5536" w:type="dxa"/>
            <w:gridSpan w:val="2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1. Ліміт залишку готівки в касі</w:t>
            </w:r>
          </w:p>
        </w:tc>
        <w:tc>
          <w:tcPr>
            <w:tcW w:w="5377" w:type="dxa"/>
            <w:gridSpan w:val="2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3292,00</w:t>
            </w:r>
          </w:p>
        </w:tc>
      </w:tr>
      <w:tr w:rsidR="00155924" w:rsidRPr="00155924" w:rsidTr="001F2174">
        <w:trPr>
          <w:gridAfter w:val="1"/>
          <w:wAfter w:w="534" w:type="dxa"/>
          <w:trHeight w:val="643"/>
        </w:trPr>
        <w:tc>
          <w:tcPr>
            <w:tcW w:w="3339" w:type="dxa"/>
            <w:tcBorders>
              <w:top w:val="single" w:sz="8" w:space="0" w:color="808080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Найменування показника</w:t>
            </w:r>
          </w:p>
        </w:tc>
        <w:tc>
          <w:tcPr>
            <w:tcW w:w="7575" w:type="dxa"/>
            <w:gridSpan w:val="3"/>
            <w:tcBorders>
              <w:top w:val="single" w:sz="8" w:space="0" w:color="808080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Визначаєтьcя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строк здавання готівкової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виpучки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(готівки)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тa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зазначаються реквізити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договорiв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банківських рахунків</w:t>
            </w:r>
          </w:p>
        </w:tc>
      </w:tr>
      <w:tr w:rsidR="00155924" w:rsidRPr="00155924" w:rsidTr="001F2174">
        <w:trPr>
          <w:gridAfter w:val="1"/>
          <w:wAfter w:w="534" w:type="dxa"/>
          <w:trHeight w:val="931"/>
        </w:trPr>
        <w:tc>
          <w:tcPr>
            <w:tcW w:w="3339" w:type="dxa"/>
            <w:tcBorders>
              <w:top w:val="nil"/>
              <w:left w:val="single" w:sz="8" w:space="0" w:color="808080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2.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Стрoки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здавання готівкової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виpучки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(готівки)</w:t>
            </w:r>
          </w:p>
        </w:tc>
        <w:tc>
          <w:tcPr>
            <w:tcW w:w="7575" w:type="dxa"/>
            <w:gridSpan w:val="3"/>
            <w:tcBorders>
              <w:top w:val="nil"/>
              <w:left w:val="nil"/>
              <w:bottom w:val="single" w:sz="8" w:space="0" w:color="808080"/>
              <w:right w:val="single" w:sz="8" w:space="0" w:color="80808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jc w:val="center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Щоденно</w:t>
            </w:r>
          </w:p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ПАТ "КРЕДІАГРІКОЛЬ БАНК" договір № 4893/К-12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вiд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30.09.2010p.,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pax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. №26003598625573</w:t>
            </w:r>
          </w:p>
        </w:tc>
      </w:tr>
      <w:tr w:rsidR="00155924" w:rsidRPr="00155924" w:rsidTr="001F2174">
        <w:trPr>
          <w:trHeight w:val="1346"/>
        </w:trPr>
        <w:tc>
          <w:tcPr>
            <w:tcW w:w="590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bookmarkStart w:id="20" w:name="_GoBack"/>
            <w:bookmarkEnd w:id="20"/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Керiвник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підприємства</w:t>
            </w:r>
          </w:p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________________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Міліардерченко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О. Б.</w:t>
            </w:r>
          </w:p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"13" червня 2021 року</w:t>
            </w:r>
          </w:p>
        </w:tc>
        <w:tc>
          <w:tcPr>
            <w:tcW w:w="554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Головний(старший) бухгалтер</w:t>
            </w:r>
          </w:p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</w:t>
            </w:r>
          </w:p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________________ </w:t>
            </w:r>
            <w:proofErr w:type="spellStart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Головбухова</w:t>
            </w:r>
            <w:proofErr w:type="spellEnd"/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 xml:space="preserve"> Н. М.</w:t>
            </w:r>
          </w:p>
          <w:p w:rsidR="00155924" w:rsidRPr="00155924" w:rsidRDefault="00155924" w:rsidP="00155924">
            <w:pPr>
              <w:spacing w:after="0" w:line="240" w:lineRule="auto"/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</w:pPr>
            <w:r w:rsidRPr="00155924">
              <w:rPr>
                <w:rFonts w:ascii="Times New Roman" w:eastAsia="Arial" w:hAnsi="Times New Roman" w:cs="Times New Roman"/>
                <w:sz w:val="24"/>
                <w:szCs w:val="24"/>
                <w:highlight w:val="white"/>
              </w:rPr>
              <w:t>"13" червня 2021 року</w:t>
            </w:r>
          </w:p>
        </w:tc>
      </w:tr>
    </w:tbl>
    <w:p w:rsidR="004254F7" w:rsidRDefault="004254F7"/>
    <w:sectPr w:rsidR="004254F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7D0625"/>
    <w:multiLevelType w:val="hybridMultilevel"/>
    <w:tmpl w:val="BE8ED5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BE646C"/>
    <w:multiLevelType w:val="hybridMultilevel"/>
    <w:tmpl w:val="7D4A182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924"/>
    <w:rsid w:val="00155924"/>
    <w:rsid w:val="001F0BF0"/>
    <w:rsid w:val="004254F7"/>
    <w:rsid w:val="00833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918B4"/>
  <w15:chartTrackingRefBased/>
  <w15:docId w15:val="{1085E1EB-AF23-4AD2-9FDC-50FE8D4C4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5924"/>
    <w:rPr>
      <w:rFonts w:ascii="Calibri" w:eastAsia="Calibri" w:hAnsi="Calibri" w:cs="Calibri"/>
      <w:lang w:eastAsia="ru-RU"/>
    </w:rPr>
  </w:style>
  <w:style w:type="paragraph" w:styleId="1">
    <w:name w:val="heading 1"/>
    <w:basedOn w:val="a"/>
    <w:next w:val="a"/>
    <w:link w:val="10"/>
    <w:rsid w:val="00155924"/>
    <w:pPr>
      <w:keepNext/>
      <w:keepLines/>
      <w:spacing w:before="480" w:after="120"/>
      <w:outlineLvl w:val="0"/>
    </w:pPr>
    <w:rPr>
      <w:b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тандартний"/>
    <w:basedOn w:val="a"/>
    <w:link w:val="a4"/>
    <w:qFormat/>
    <w:rsid w:val="00833575"/>
    <w:pPr>
      <w:spacing w:after="0" w:line="288" w:lineRule="auto"/>
      <w:ind w:firstLine="709"/>
      <w:jc w:val="both"/>
    </w:pPr>
    <w:rPr>
      <w:rFonts w:ascii="Times New Roman" w:eastAsiaTheme="minorHAnsi" w:hAnsi="Times New Roman" w:cstheme="minorBidi"/>
      <w:sz w:val="28"/>
      <w:lang w:eastAsia="en-US"/>
    </w:rPr>
  </w:style>
  <w:style w:type="character" w:customStyle="1" w:styleId="a4">
    <w:name w:val="Стандартний Знак"/>
    <w:basedOn w:val="a0"/>
    <w:link w:val="a3"/>
    <w:rsid w:val="00833575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rsid w:val="00155924"/>
    <w:rPr>
      <w:rFonts w:ascii="Calibri" w:eastAsia="Calibri" w:hAnsi="Calibri" w:cs="Calibri"/>
      <w:b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1625</Words>
  <Characters>927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2022-06-15T14:33:00Z</dcterms:created>
  <dcterms:modified xsi:type="dcterms:W3CDTF">2022-06-15T14:49:00Z</dcterms:modified>
</cp:coreProperties>
</file>